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EEC31" w14:textId="7BAE3911" w:rsidR="00026F29" w:rsidRPr="00D9186D" w:rsidRDefault="00D9186D" w:rsidP="00125CC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района  </w:t>
      </w:r>
      <w:r w:rsidR="00B82688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bookmarkEnd w:id="0"/>
      <w:r w:rsidR="00A35435" w:rsidRPr="00A35435">
        <w:rPr>
          <w:rFonts w:ascii="Times New Roman" w:hAnsi="Times New Roman" w:cs="Times New Roman"/>
          <w:b w:val="0"/>
          <w:sz w:val="24"/>
          <w:szCs w:val="24"/>
          <w:u w:val="single"/>
        </w:rPr>
        <w:t>«Перевод жилого помещения в нежилое помещение и нежилого помещения в жилое помещение» на территории Карталинского муниципального района</w:t>
      </w:r>
      <w:r w:rsidR="00A35435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</w:p>
    <w:p w14:paraId="4C77E5EC" w14:textId="77777777" w:rsidR="00026F29" w:rsidRPr="00D9186D" w:rsidRDefault="00026F29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5F5AA90A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 Карталинского муниципального района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51A1BB70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457358,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54E58CB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 xml:space="preserve">на адрес -  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125CC0"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82688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9186D" w:rsidRPr="00D9186D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62F78EE6" w:rsidR="00761EC4" w:rsidRPr="00D9186D" w:rsidRDefault="00D9186D" w:rsidP="00B8268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района  «Об утверждении административного регламента предоставления муниципальной услуги «</w:t>
      </w:r>
      <w:r w:rsidR="00A35435" w:rsidRPr="00A35435">
        <w:rPr>
          <w:rFonts w:ascii="Times New Roman" w:hAnsi="Times New Roman" w:cs="Times New Roman"/>
          <w:b w:val="0"/>
          <w:sz w:val="24"/>
          <w:szCs w:val="24"/>
        </w:rPr>
        <w:t>Перевод жилого помещения в нежилое помещение и нежилого помещения в жилое помещение» на территории Карталинского муниципального района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0DE4961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8. Какие, на Ваш взгляд, могут возникнуть  проблемы  и  трудности  с контролем соблюдения  требований  и  норм,  вводимых  данным  нормативным правовым актом?</w:t>
      </w:r>
    </w:p>
    <w:p w14:paraId="266DA53F" w14:textId="1E266E30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Требуется  ли   переходный   период   для   вступления   в   силу предлагаемого регулирования  (если  да,  какова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96A2E" w14:textId="77777777" w:rsidR="00E84458" w:rsidRDefault="00E84458" w:rsidP="00D9186D">
      <w:pPr>
        <w:spacing w:after="0" w:line="240" w:lineRule="auto"/>
      </w:pPr>
      <w:r>
        <w:separator/>
      </w:r>
    </w:p>
  </w:endnote>
  <w:endnote w:type="continuationSeparator" w:id="0">
    <w:p w14:paraId="02FB4288" w14:textId="77777777" w:rsidR="00E84458" w:rsidRDefault="00E84458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84CB0" w14:textId="77777777" w:rsidR="00E84458" w:rsidRDefault="00E84458" w:rsidP="00D9186D">
      <w:pPr>
        <w:spacing w:after="0" w:line="240" w:lineRule="auto"/>
      </w:pPr>
      <w:r>
        <w:separator/>
      </w:r>
    </w:p>
  </w:footnote>
  <w:footnote w:type="continuationSeparator" w:id="0">
    <w:p w14:paraId="1D43D331" w14:textId="77777777" w:rsidR="00E84458" w:rsidRDefault="00E84458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392272"/>
    <w:rsid w:val="00571B92"/>
    <w:rsid w:val="00761EC4"/>
    <w:rsid w:val="008B1B07"/>
    <w:rsid w:val="00A35435"/>
    <w:rsid w:val="00A82065"/>
    <w:rsid w:val="00B82688"/>
    <w:rsid w:val="00B90B9D"/>
    <w:rsid w:val="00D9186D"/>
    <w:rsid w:val="00DE3937"/>
    <w:rsid w:val="00E754F3"/>
    <w:rsid w:val="00E8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2017-04-10T03:53:00Z</dcterms:created>
  <dcterms:modified xsi:type="dcterms:W3CDTF">2024-01-18T05:43:00Z</dcterms:modified>
</cp:coreProperties>
</file>