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D87B" w14:textId="77777777" w:rsidR="00ED71E6" w:rsidRDefault="000A7A59" w:rsidP="000A7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35B7A001" w14:textId="77777777" w:rsidR="00E43CAE" w:rsidRPr="003A1030" w:rsidRDefault="007047F2" w:rsidP="00CF60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</w:t>
      </w:r>
      <w:r w:rsidR="00536D72">
        <w:rPr>
          <w:rFonts w:ascii="Times New Roman" w:hAnsi="Times New Roman" w:cs="Times New Roman"/>
          <w:sz w:val="28"/>
          <w:szCs w:val="28"/>
        </w:rPr>
        <w:t>на проект</w:t>
      </w:r>
      <w:r w:rsidR="00AF15FD">
        <w:rPr>
          <w:rFonts w:ascii="Times New Roman" w:hAnsi="Times New Roman" w:cs="Times New Roman"/>
          <w:sz w:val="28"/>
          <w:szCs w:val="28"/>
        </w:rPr>
        <w:t xml:space="preserve"> </w:t>
      </w:r>
      <w:r w:rsidR="00781613">
        <w:rPr>
          <w:rFonts w:ascii="Times New Roman" w:hAnsi="Times New Roman" w:cs="Times New Roman"/>
          <w:sz w:val="28"/>
          <w:szCs w:val="28"/>
        </w:rPr>
        <w:t>Решения</w:t>
      </w:r>
      <w:r w:rsidR="00E43CAE" w:rsidRPr="00110A7C">
        <w:rPr>
          <w:rFonts w:ascii="Times New Roman" w:hAnsi="Times New Roman" w:cs="Times New Roman"/>
          <w:sz w:val="28"/>
          <w:szCs w:val="28"/>
        </w:rPr>
        <w:t xml:space="preserve"> «</w:t>
      </w:r>
      <w:r w:rsidR="00781613" w:rsidRPr="00781613">
        <w:rPr>
          <w:rFonts w:ascii="Times New Roman" w:hAnsi="Times New Roman" w:cs="Times New Roman"/>
          <w:sz w:val="28"/>
          <w:szCs w:val="28"/>
        </w:rPr>
        <w:t>Об утверждении Положения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</w:t>
      </w:r>
      <w:r w:rsidR="00E43CAE" w:rsidRPr="00110A7C">
        <w:rPr>
          <w:rFonts w:ascii="Times New Roman" w:hAnsi="Times New Roman" w:cs="Times New Roman"/>
          <w:sz w:val="28"/>
          <w:szCs w:val="28"/>
        </w:rPr>
        <w:t>».</w:t>
      </w:r>
    </w:p>
    <w:p w14:paraId="60821E7A" w14:textId="77777777" w:rsidR="002358A6" w:rsidRDefault="001F46C0" w:rsidP="002358A6">
      <w:pPr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>
        <w:t xml:space="preserve">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</w:p>
    <w:tbl>
      <w:tblPr>
        <w:tblStyle w:val="a6"/>
        <w:tblW w:w="9624" w:type="dxa"/>
        <w:jc w:val="center"/>
        <w:tblLook w:val="04A0" w:firstRow="1" w:lastRow="0" w:firstColumn="1" w:lastColumn="0" w:noHBand="0" w:noVBand="1"/>
      </w:tblPr>
      <w:tblGrid>
        <w:gridCol w:w="876"/>
        <w:gridCol w:w="8695"/>
        <w:gridCol w:w="53"/>
      </w:tblGrid>
      <w:tr w:rsidR="0084514D" w14:paraId="10E1481B" w14:textId="77777777" w:rsidTr="00836446">
        <w:trPr>
          <w:gridAfter w:val="1"/>
          <w:wAfter w:w="53" w:type="dxa"/>
          <w:trHeight w:val="621"/>
          <w:jc w:val="center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81F89" w14:textId="77777777" w:rsidR="0084514D" w:rsidRPr="00082AAA" w:rsidRDefault="0084514D" w:rsidP="00836446">
            <w:pPr>
              <w:pStyle w:val="a9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14:paraId="503EB637" w14:textId="77777777" w:rsidR="0084514D" w:rsidRPr="00082AAA" w:rsidRDefault="0084514D" w:rsidP="008364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14:paraId="7571CA2C" w14:textId="77777777" w:rsidTr="00836446">
        <w:trPr>
          <w:jc w:val="center"/>
        </w:trPr>
        <w:tc>
          <w:tcPr>
            <w:tcW w:w="876" w:type="dxa"/>
          </w:tcPr>
          <w:p w14:paraId="2D97EB68" w14:textId="77777777" w:rsidR="0084514D" w:rsidRPr="00CC407D" w:rsidRDefault="0084514D" w:rsidP="00836446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2"/>
          </w:tcPr>
          <w:p w14:paraId="382EC614" w14:textId="77777777" w:rsidR="0084514D" w:rsidRPr="00502A18" w:rsidRDefault="0084514D" w:rsidP="0084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 – разработчик </w:t>
            </w: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>отдел инфраструктуры и ЖКХ Управления строительства, инфраструктуры и ЖКХ Карталинского муниципального района</w:t>
            </w:r>
          </w:p>
        </w:tc>
      </w:tr>
      <w:tr w:rsidR="0084514D" w14:paraId="403CA0C3" w14:textId="77777777" w:rsidTr="00836446">
        <w:trPr>
          <w:jc w:val="center"/>
        </w:trPr>
        <w:tc>
          <w:tcPr>
            <w:tcW w:w="876" w:type="dxa"/>
          </w:tcPr>
          <w:p w14:paraId="2966032E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2"/>
          </w:tcPr>
          <w:p w14:paraId="4994C5AA" w14:textId="77777777" w:rsidR="00536D72" w:rsidRPr="00536D72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D72" w:rsidRPr="00536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 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проект  </w:t>
            </w:r>
            <w:r w:rsidR="00781613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36D72" w:rsidRPr="00536D72">
              <w:rPr>
                <w:sz w:val="24"/>
                <w:szCs w:val="24"/>
              </w:rPr>
              <w:t xml:space="preserve">   </w:t>
            </w:r>
            <w:r w:rsidR="00536D72" w:rsidRPr="00536D7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 </w:t>
            </w:r>
          </w:p>
          <w:p w14:paraId="6B6FEF4F" w14:textId="77777777" w:rsidR="0084514D" w:rsidRPr="00257C84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14:paraId="0A31D8A6" w14:textId="77777777" w:rsidTr="00836446">
        <w:trPr>
          <w:jc w:val="center"/>
        </w:trPr>
        <w:tc>
          <w:tcPr>
            <w:tcW w:w="876" w:type="dxa"/>
          </w:tcPr>
          <w:p w14:paraId="70F02471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2"/>
          </w:tcPr>
          <w:p w14:paraId="47B2E774" w14:textId="77777777" w:rsidR="00536D72" w:rsidRDefault="0084514D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</w:t>
            </w:r>
          </w:p>
          <w:p w14:paraId="35663644" w14:textId="77777777" w:rsidR="00781613" w:rsidRDefault="00536D72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Утвердить Положение 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 </w:t>
            </w:r>
          </w:p>
          <w:p w14:paraId="2D3CA279" w14:textId="77777777" w:rsidR="0084514D" w:rsidRPr="001D24AD" w:rsidRDefault="0084514D" w:rsidP="00781613">
            <w:pPr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14:paraId="3CA5B04A" w14:textId="77777777" w:rsidTr="00836446">
        <w:trPr>
          <w:jc w:val="center"/>
        </w:trPr>
        <w:tc>
          <w:tcPr>
            <w:tcW w:w="876" w:type="dxa"/>
          </w:tcPr>
          <w:p w14:paraId="3550FFDE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2"/>
          </w:tcPr>
          <w:p w14:paraId="7F74BDE3" w14:textId="77777777" w:rsidR="0084514D" w:rsidRDefault="0084514D" w:rsidP="0078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>июнь 202</w:t>
            </w:r>
            <w:r w:rsidR="0078161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84514D" w14:paraId="6D0402D1" w14:textId="77777777" w:rsidTr="00836446">
        <w:trPr>
          <w:jc w:val="center"/>
        </w:trPr>
        <w:tc>
          <w:tcPr>
            <w:tcW w:w="876" w:type="dxa"/>
          </w:tcPr>
          <w:p w14:paraId="3B68E66B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748" w:type="dxa"/>
            <w:gridSpan w:val="2"/>
          </w:tcPr>
          <w:p w14:paraId="425C610D" w14:textId="77777777" w:rsidR="0084514D" w:rsidRPr="00F13FD4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исполнителя разработчика:</w:t>
            </w:r>
          </w:p>
        </w:tc>
      </w:tr>
      <w:tr w:rsidR="0084514D" w14:paraId="1795B92B" w14:textId="77777777" w:rsidTr="00836446">
        <w:trPr>
          <w:jc w:val="center"/>
        </w:trPr>
        <w:tc>
          <w:tcPr>
            <w:tcW w:w="876" w:type="dxa"/>
          </w:tcPr>
          <w:p w14:paraId="4DECF6A0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8748" w:type="dxa"/>
            <w:gridSpan w:val="2"/>
          </w:tcPr>
          <w:p w14:paraId="16BE24C8" w14:textId="77777777" w:rsidR="0084514D" w:rsidRDefault="0084514D" w:rsidP="0078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 w:rsidR="00781613">
              <w:rPr>
                <w:rFonts w:ascii="Times New Roman" w:hAnsi="Times New Roman" w:cs="Times New Roman"/>
                <w:i/>
                <w:sz w:val="24"/>
                <w:szCs w:val="24"/>
              </w:rPr>
              <w:t>Косматова Ольга Игоревна</w:t>
            </w:r>
          </w:p>
        </w:tc>
      </w:tr>
      <w:tr w:rsidR="0084514D" w14:paraId="0B816969" w14:textId="77777777" w:rsidTr="00836446">
        <w:trPr>
          <w:jc w:val="center"/>
        </w:trPr>
        <w:tc>
          <w:tcPr>
            <w:tcW w:w="876" w:type="dxa"/>
          </w:tcPr>
          <w:p w14:paraId="65ED560C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8748" w:type="dxa"/>
            <w:gridSpan w:val="2"/>
          </w:tcPr>
          <w:p w14:paraId="5D0B09BC" w14:textId="77777777"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="00781613" w:rsidRPr="00781613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 отдела инфраструктуры и ЖКХ Управления строительства, инфраструктуры и ЖКХ Карталинского муниципального района</w:t>
            </w:r>
          </w:p>
        </w:tc>
      </w:tr>
      <w:tr w:rsidR="0084514D" w14:paraId="58AE9D46" w14:textId="77777777" w:rsidTr="00836446">
        <w:trPr>
          <w:jc w:val="center"/>
        </w:trPr>
        <w:tc>
          <w:tcPr>
            <w:tcW w:w="876" w:type="dxa"/>
          </w:tcPr>
          <w:p w14:paraId="7EB59B23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8748" w:type="dxa"/>
            <w:gridSpan w:val="2"/>
          </w:tcPr>
          <w:p w14:paraId="180D7E2F" w14:textId="77777777"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Тел:  </w:t>
            </w:r>
            <w:r w:rsidR="00781613">
              <w:rPr>
                <w:rFonts w:ascii="Times New Roman" w:hAnsi="Times New Roman" w:cs="Times New Roman"/>
                <w:i/>
                <w:sz w:val="24"/>
                <w:szCs w:val="24"/>
              </w:rPr>
              <w:t>8(35133)2-22-35</w:t>
            </w:r>
          </w:p>
        </w:tc>
      </w:tr>
      <w:tr w:rsidR="0084514D" w:rsidRPr="00F13FD4" w14:paraId="05BA5D45" w14:textId="77777777" w:rsidTr="00836446">
        <w:trPr>
          <w:jc w:val="center"/>
        </w:trPr>
        <w:tc>
          <w:tcPr>
            <w:tcW w:w="876" w:type="dxa"/>
          </w:tcPr>
          <w:p w14:paraId="3DD47C38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748" w:type="dxa"/>
            <w:gridSpan w:val="2"/>
          </w:tcPr>
          <w:p w14:paraId="1BAE3881" w14:textId="77777777" w:rsidR="0084514D" w:rsidRP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781613" w:rsidRPr="00781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upravleniestroitelstva</w:t>
            </w:r>
            <w:proofErr w:type="spellEnd"/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81613" w:rsidRPr="00781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81613" w:rsidRPr="00781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5998E094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58EC76AA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2. Степень регулирующего воздействия положений проекта акта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99"/>
        <w:gridCol w:w="7150"/>
        <w:gridCol w:w="1522"/>
      </w:tblGrid>
      <w:tr w:rsidR="0084514D" w:rsidRPr="00F13FD4" w14:paraId="542D7169" w14:textId="77777777" w:rsidTr="00836446">
        <w:trPr>
          <w:jc w:val="center"/>
        </w:trPr>
        <w:tc>
          <w:tcPr>
            <w:tcW w:w="901" w:type="dxa"/>
          </w:tcPr>
          <w:p w14:paraId="02913CFD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14:paraId="18DD7899" w14:textId="77777777" w:rsidR="0084514D" w:rsidRPr="00F13FD4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14:paraId="03685264" w14:textId="77777777" w:rsidR="0084514D" w:rsidRPr="00F13FD4" w:rsidRDefault="001330C3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</w:p>
        </w:tc>
      </w:tr>
      <w:tr w:rsidR="0084514D" w:rsidRPr="00F13FD4" w14:paraId="2FDB486C" w14:textId="77777777" w:rsidTr="00836446">
        <w:trPr>
          <w:jc w:val="center"/>
        </w:trPr>
        <w:tc>
          <w:tcPr>
            <w:tcW w:w="901" w:type="dxa"/>
          </w:tcPr>
          <w:p w14:paraId="6E64B3FD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14:paraId="2859F1DD" w14:textId="77777777" w:rsidR="0084514D" w:rsidRDefault="0084514D" w:rsidP="008364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14:paraId="1DA075FE" w14:textId="77777777" w:rsidR="0084514D" w:rsidRPr="00350C30" w:rsidRDefault="001330C3" w:rsidP="001330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0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Решения содержит изменения </w:t>
            </w:r>
            <w:r w:rsidRPr="001330C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 контрольных надзорных мероприятий</w:t>
            </w:r>
          </w:p>
        </w:tc>
      </w:tr>
    </w:tbl>
    <w:p w14:paraId="0A762517" w14:textId="77777777" w:rsidR="0084514D" w:rsidRPr="00F13FD4" w:rsidRDefault="0084514D" w:rsidP="0084514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1798C43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F06ED49" w14:textId="77777777" w:rsidR="0084514D" w:rsidRPr="00F13FD4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20"/>
      </w:tblGrid>
      <w:tr w:rsidR="0084514D" w:rsidRPr="00F13FD4" w14:paraId="3517F075" w14:textId="77777777" w:rsidTr="00836446">
        <w:trPr>
          <w:jc w:val="center"/>
        </w:trPr>
        <w:tc>
          <w:tcPr>
            <w:tcW w:w="851" w:type="dxa"/>
          </w:tcPr>
          <w:p w14:paraId="27C9E89B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</w:tcPr>
          <w:p w14:paraId="07ED490B" w14:textId="77777777" w:rsidR="0084514D" w:rsidRPr="002A762A" w:rsidRDefault="002A762A" w:rsidP="002A76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62A">
              <w:rPr>
                <w:rFonts w:ascii="Times New Roman" w:hAnsi="Times New Roman" w:cs="Times New Roman"/>
                <w:sz w:val="24"/>
                <w:szCs w:val="24"/>
              </w:rPr>
              <w:t>Описание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на решение которой направлен </w:t>
            </w:r>
            <w:r w:rsidRPr="002A762A">
              <w:rPr>
                <w:rFonts w:ascii="Times New Roman" w:hAnsi="Times New Roman" w:cs="Times New Roman"/>
                <w:sz w:val="24"/>
                <w:szCs w:val="24"/>
              </w:rPr>
              <w:t>предлагаемый способ регулирования, условий и факторов ее существования: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6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несоблюдение обязательных требований при оказании услуг по перевозке пассажиров и багажа автомобильным транспортом по муниципальным маршрутам регулярных перевозок на территории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Карталинского муниципального района (далее — перевозки </w:t>
            </w:r>
            <w:r w:rsidRPr="002A762A">
              <w:rPr>
                <w:rFonts w:ascii="Times New Roman" w:hAnsi="Times New Roman" w:cs="Times New Roman"/>
                <w:i/>
                <w:sz w:val="24"/>
                <w:szCs w:val="24"/>
              </w:rPr>
              <w:t>пассажиров по муниципальным маршрутам регулярных перевозок).</w:t>
            </w:r>
            <w:r w:rsidRPr="002A7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514D" w:rsidRPr="00861FD7" w14:paraId="2DC066EA" w14:textId="77777777" w:rsidTr="00836446">
        <w:trPr>
          <w:jc w:val="center"/>
        </w:trPr>
        <w:tc>
          <w:tcPr>
            <w:tcW w:w="851" w:type="dxa"/>
          </w:tcPr>
          <w:p w14:paraId="72707A97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54" w:type="dxa"/>
          </w:tcPr>
          <w:p w14:paraId="601BD4A3" w14:textId="77777777" w:rsidR="000461DF" w:rsidRPr="000461DF" w:rsidRDefault="0084514D" w:rsidP="000461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егативны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, возникающи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наличием проблемы: </w:t>
            </w:r>
            <w:r w:rsidR="000461DF" w:rsidRPr="000461DF">
              <w:rPr>
                <w:rFonts w:ascii="Times New Roman" w:hAnsi="Times New Roman" w:cs="Times New Roman"/>
                <w:i/>
                <w:sz w:val="24"/>
                <w:szCs w:val="24"/>
              </w:rPr>
              <w:t>низкое качество оказания услуг по перевозке пассажиров по муниципальным</w:t>
            </w:r>
          </w:p>
          <w:p w14:paraId="26B94CB4" w14:textId="77777777" w:rsidR="0084514D" w:rsidRPr="00BD0482" w:rsidRDefault="000461DF" w:rsidP="00046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маршрутам регулярных перевозок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4514D" w:rsidRPr="00861FD7" w14:paraId="155FB940" w14:textId="77777777" w:rsidTr="00836446">
        <w:trPr>
          <w:jc w:val="center"/>
        </w:trPr>
        <w:tc>
          <w:tcPr>
            <w:tcW w:w="851" w:type="dxa"/>
          </w:tcPr>
          <w:p w14:paraId="4938EA76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754" w:type="dxa"/>
          </w:tcPr>
          <w:p w14:paraId="27878756" w14:textId="77777777" w:rsidR="0084514D" w:rsidRPr="00BD0482" w:rsidRDefault="0084514D" w:rsidP="00FC57D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существования проблемы: </w:t>
            </w:r>
          </w:p>
        </w:tc>
      </w:tr>
      <w:tr w:rsidR="0084514D" w:rsidRPr="00861FD7" w14:paraId="6DA583DC" w14:textId="77777777" w:rsidTr="00836446">
        <w:trPr>
          <w:jc w:val="center"/>
        </w:trPr>
        <w:tc>
          <w:tcPr>
            <w:tcW w:w="851" w:type="dxa"/>
          </w:tcPr>
          <w:p w14:paraId="145278E9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754" w:type="dxa"/>
          </w:tcPr>
          <w:p w14:paraId="3AF54003" w14:textId="77777777" w:rsidR="0084514D" w:rsidRPr="00861FD7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RPr="00861FD7" w14:paraId="119DE397" w14:textId="77777777" w:rsidTr="00836446">
        <w:trPr>
          <w:jc w:val="center"/>
        </w:trPr>
        <w:tc>
          <w:tcPr>
            <w:tcW w:w="851" w:type="dxa"/>
          </w:tcPr>
          <w:p w14:paraId="01C087C9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14:paraId="5225DD0B" w14:textId="77777777" w:rsidR="0084514D" w:rsidRPr="00861FD7" w:rsidRDefault="0084514D" w:rsidP="0028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вмешательства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государства: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F65"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</w:t>
            </w:r>
          </w:p>
        </w:tc>
      </w:tr>
      <w:tr w:rsidR="0084514D" w:rsidRPr="00F13FD4" w14:paraId="5B682CAD" w14:textId="77777777" w:rsidTr="00836446">
        <w:trPr>
          <w:jc w:val="center"/>
        </w:trPr>
        <w:tc>
          <w:tcPr>
            <w:tcW w:w="851" w:type="dxa"/>
          </w:tcPr>
          <w:p w14:paraId="7130D43F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14:paraId="794B5E28" w14:textId="77777777" w:rsidR="0084514D" w:rsidRPr="00F13FD4" w:rsidRDefault="0084514D" w:rsidP="00BA5F80">
            <w:pPr>
              <w:pStyle w:val="a9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D56" w:rsidRPr="00681D56">
              <w:rPr>
                <w:rFonts w:ascii="Times New Roman" w:hAnsi="Times New Roman" w:cs="Times New Roman"/>
                <w:sz w:val="24"/>
                <w:szCs w:val="24"/>
              </w:rPr>
              <w:t>отдел инфраструктуры и ЖКХ Управления строительства, инфраструктуры и ЖКХ Карталинского муниципального района</w:t>
            </w:r>
          </w:p>
        </w:tc>
      </w:tr>
    </w:tbl>
    <w:p w14:paraId="4686C456" w14:textId="77777777" w:rsidR="0084514D" w:rsidRPr="00F13FD4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3B26E8C4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3FD4">
        <w:rPr>
          <w:rFonts w:ascii="Times New Roman" w:hAnsi="Times New Roman" w:cs="Times New Roman"/>
          <w:sz w:val="24"/>
          <w:szCs w:val="24"/>
        </w:rPr>
        <w:t>.</w:t>
      </w:r>
      <w:r w:rsidRPr="000C2922">
        <w:rPr>
          <w:rFonts w:ascii="Times New Roman" w:hAnsi="Times New Roman" w:cs="Times New Roman"/>
          <w:sz w:val="24"/>
          <w:szCs w:val="24"/>
        </w:rPr>
        <w:t>Цели регулирования</w:t>
      </w:r>
    </w:p>
    <w:p w14:paraId="5EBC72A8" w14:textId="77777777" w:rsidR="0084514D" w:rsidRPr="00F13FD4" w:rsidRDefault="0084514D" w:rsidP="0084514D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567"/>
        <w:gridCol w:w="2375"/>
      </w:tblGrid>
      <w:tr w:rsidR="0084514D" w14:paraId="22B1BC0B" w14:textId="77777777" w:rsidTr="00836446">
        <w:trPr>
          <w:jc w:val="center"/>
        </w:trPr>
        <w:tc>
          <w:tcPr>
            <w:tcW w:w="851" w:type="dxa"/>
            <w:vMerge w:val="restart"/>
          </w:tcPr>
          <w:p w14:paraId="7E876D7F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14:paraId="2C809281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</w:tcPr>
          <w:p w14:paraId="5B8131F5" w14:textId="77777777" w:rsidR="0084514D" w:rsidRPr="00CC407D" w:rsidRDefault="0084514D" w:rsidP="008364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75" w:type="dxa"/>
          </w:tcPr>
          <w:p w14:paraId="06666EB5" w14:textId="77777777" w:rsidR="0084514D" w:rsidRPr="00CC407D" w:rsidRDefault="0084514D" w:rsidP="00836446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84514D" w14:paraId="39BC43EC" w14:textId="77777777" w:rsidTr="00836446">
        <w:trPr>
          <w:jc w:val="center"/>
        </w:trPr>
        <w:tc>
          <w:tcPr>
            <w:tcW w:w="851" w:type="dxa"/>
            <w:vMerge/>
          </w:tcPr>
          <w:p w14:paraId="1787C4DF" w14:textId="77777777" w:rsidR="0084514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E984E71" w14:textId="77777777" w:rsidR="0084514D" w:rsidRPr="00681D56" w:rsidRDefault="00681D56" w:rsidP="001251AD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1D56">
              <w:rPr>
                <w:rFonts w:ascii="Times New Roman" w:hAnsi="Times New Roman" w:cs="Times New Roman"/>
                <w:i/>
              </w:rPr>
              <w:t>Повышение качества оказания услуг по перевозке пассажиров по муниципальным маршрутам регулярных перевозок</w:t>
            </w:r>
          </w:p>
        </w:tc>
        <w:tc>
          <w:tcPr>
            <w:tcW w:w="2942" w:type="dxa"/>
            <w:gridSpan w:val="2"/>
          </w:tcPr>
          <w:p w14:paraId="44061E11" w14:textId="77777777" w:rsidR="0084514D" w:rsidRPr="005D3D9B" w:rsidRDefault="00681D56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2030</w:t>
            </w:r>
          </w:p>
        </w:tc>
      </w:tr>
      <w:tr w:rsidR="0084514D" w14:paraId="3FCD00C6" w14:textId="77777777" w:rsidTr="00836446">
        <w:trPr>
          <w:jc w:val="center"/>
        </w:trPr>
        <w:tc>
          <w:tcPr>
            <w:tcW w:w="851" w:type="dxa"/>
          </w:tcPr>
          <w:p w14:paraId="06869519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4" w:type="dxa"/>
            <w:gridSpan w:val="3"/>
          </w:tcPr>
          <w:p w14:paraId="741283D2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авительства Челябинской области</w:t>
            </w: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положений, которым соответствуют цели предлагаемого регулирования:</w:t>
            </w:r>
          </w:p>
          <w:p w14:paraId="055801C9" w14:textId="77777777" w:rsidR="00D44D79" w:rsidRPr="00D44D79" w:rsidRDefault="00D44D79" w:rsidP="00D44D79">
            <w:pPr>
              <w:pStyle w:val="20"/>
              <w:shd w:val="clear" w:color="auto" w:fill="auto"/>
              <w:spacing w:after="0" w:line="240" w:lineRule="auto"/>
              <w:ind w:firstLine="709"/>
              <w:rPr>
                <w:color w:val="000000"/>
                <w:sz w:val="24"/>
                <w:szCs w:val="24"/>
                <w:lang w:bidi="ru-RU"/>
              </w:rPr>
            </w:pPr>
            <w:r w:rsidRPr="00D44D79">
              <w:rPr>
                <w:sz w:val="24"/>
                <w:szCs w:val="24"/>
              </w:rPr>
              <w:t xml:space="preserve">1)   </w:t>
            </w:r>
            <w:r w:rsidR="00CE0C3F" w:rsidRPr="00CE0C3F">
              <w:rPr>
                <w:sz w:val="24"/>
                <w:szCs w:val="24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14:paraId="1C491E1D" w14:textId="77777777" w:rsidR="00D44D79" w:rsidRPr="00D44D79" w:rsidRDefault="00D44D79" w:rsidP="00D44D79">
            <w:pPr>
              <w:pStyle w:val="20"/>
              <w:shd w:val="clear" w:color="auto" w:fill="auto"/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D44D79">
              <w:rPr>
                <w:color w:val="000000"/>
                <w:sz w:val="24"/>
                <w:szCs w:val="24"/>
                <w:lang w:bidi="ru-RU"/>
              </w:rPr>
              <w:t xml:space="preserve">2) </w:t>
            </w:r>
            <w:r w:rsidR="00CE0C3F" w:rsidRPr="00CE0C3F">
              <w:rPr>
                <w:sz w:val="24"/>
                <w:szCs w:val="24"/>
              </w:rPr>
              <w:t>Федеральный закон от 10 декабря 1995 года № 196-ФЗ «О безопасности дорожного движения»;</w:t>
            </w:r>
          </w:p>
          <w:p w14:paraId="3C150AD0" w14:textId="77777777" w:rsidR="0084514D" w:rsidRDefault="00CE0C3F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D44D79" w:rsidRPr="00D44D79">
              <w:rPr>
                <w:sz w:val="24"/>
                <w:szCs w:val="24"/>
              </w:rPr>
              <w:t xml:space="preserve">3) </w:t>
            </w:r>
            <w:r w:rsidRPr="00CE0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      </w:r>
          </w:p>
          <w:p w14:paraId="0E4CA3F5" w14:textId="77777777" w:rsidR="00CE0C3F" w:rsidRDefault="00CE0C3F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4) </w:t>
            </w:r>
            <w:r w:rsidRPr="00CE0C3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</w:p>
          <w:p w14:paraId="2D3AB20A" w14:textId="77777777" w:rsidR="00CE0C3F" w:rsidRPr="00FB6C17" w:rsidRDefault="00CE0C3F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14:paraId="51E48DAA" w14:textId="77777777" w:rsidTr="00836446">
        <w:trPr>
          <w:jc w:val="center"/>
        </w:trPr>
        <w:tc>
          <w:tcPr>
            <w:tcW w:w="851" w:type="dxa"/>
          </w:tcPr>
          <w:p w14:paraId="36A38F49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54" w:type="dxa"/>
            <w:gridSpan w:val="3"/>
          </w:tcPr>
          <w:p w14:paraId="3BBCB7D0" w14:textId="77777777" w:rsidR="0084514D" w:rsidRPr="001514A1" w:rsidRDefault="0084514D" w:rsidP="00836446">
            <w:pPr>
              <w:pStyle w:val="aa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14:paraId="481B8A33" w14:textId="77777777"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14:paraId="63919F64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65983">
        <w:rPr>
          <w:rFonts w:ascii="Times New Roman" w:hAnsi="Times New Roman" w:cs="Times New Roman"/>
          <w:sz w:val="24"/>
          <w:szCs w:val="24"/>
        </w:rPr>
        <w:t>. Описание предлагаемого регулирования и иных возможных способов решения проблемы</w:t>
      </w:r>
    </w:p>
    <w:p w14:paraId="649CA980" w14:textId="77777777" w:rsidR="0084514D" w:rsidRPr="007340BA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721"/>
      </w:tblGrid>
      <w:tr w:rsidR="0084514D" w14:paraId="36531DA5" w14:textId="77777777" w:rsidTr="00836446">
        <w:trPr>
          <w:jc w:val="center"/>
        </w:trPr>
        <w:tc>
          <w:tcPr>
            <w:tcW w:w="851" w:type="dxa"/>
          </w:tcPr>
          <w:p w14:paraId="691F7C1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</w:tcPr>
          <w:p w14:paraId="77E8BACC" w14:textId="7A3F412C" w:rsidR="0084514D" w:rsidRDefault="0084514D" w:rsidP="00487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преодоления, </w:t>
            </w:r>
            <w:r w:rsidRPr="00881C67">
              <w:rPr>
                <w:rFonts w:ascii="Times New Roman" w:hAnsi="Times New Roman" w:cs="Times New Roman"/>
                <w:sz w:val="24"/>
                <w:szCs w:val="24"/>
              </w:rPr>
              <w:t>связанных с ней негативных эффектов:</w:t>
            </w:r>
            <w:r w:rsidR="00E92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23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единых требований к </w:t>
            </w:r>
            <w:r w:rsidR="00487239" w:rsidRPr="00487239">
              <w:rPr>
                <w:rFonts w:ascii="Times New Roman" w:hAnsi="Times New Roman" w:cs="Times New Roman"/>
                <w:sz w:val="24"/>
                <w:szCs w:val="24"/>
              </w:rPr>
              <w:t>качеству оказания услуг по перево</w:t>
            </w:r>
            <w:r w:rsidR="00487239">
              <w:rPr>
                <w:rFonts w:ascii="Times New Roman" w:hAnsi="Times New Roman" w:cs="Times New Roman"/>
                <w:sz w:val="24"/>
                <w:szCs w:val="24"/>
              </w:rPr>
              <w:t xml:space="preserve">зке пассажиров по муниципальным </w:t>
            </w:r>
            <w:r w:rsidR="00487239" w:rsidRPr="00487239">
              <w:rPr>
                <w:rFonts w:ascii="Times New Roman" w:hAnsi="Times New Roman" w:cs="Times New Roman"/>
                <w:sz w:val="24"/>
                <w:szCs w:val="24"/>
              </w:rPr>
              <w:t>маршрутам регулярных перевозок</w:t>
            </w:r>
            <w:r w:rsidR="00DA49A2"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Карталинского муниципального района.</w:t>
            </w:r>
          </w:p>
        </w:tc>
      </w:tr>
      <w:tr w:rsidR="0084514D" w14:paraId="3F2062E6" w14:textId="77777777" w:rsidTr="00836446">
        <w:trPr>
          <w:jc w:val="center"/>
        </w:trPr>
        <w:tc>
          <w:tcPr>
            <w:tcW w:w="851" w:type="dxa"/>
          </w:tcPr>
          <w:p w14:paraId="2DA50E65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54" w:type="dxa"/>
          </w:tcPr>
          <w:p w14:paraId="30260F29" w14:textId="77777777" w:rsidR="0084514D" w:rsidRPr="007D7E54" w:rsidRDefault="0084514D" w:rsidP="00CE23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могла бы быть решена проблема)</w:t>
            </w:r>
          </w:p>
        </w:tc>
      </w:tr>
      <w:tr w:rsidR="0084514D" w14:paraId="6B984C1F" w14:textId="77777777" w:rsidTr="00836446">
        <w:trPr>
          <w:jc w:val="center"/>
        </w:trPr>
        <w:tc>
          <w:tcPr>
            <w:tcW w:w="851" w:type="dxa"/>
          </w:tcPr>
          <w:p w14:paraId="587EE493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4" w:type="dxa"/>
          </w:tcPr>
          <w:p w14:paraId="1713BF22" w14:textId="77777777" w:rsidR="0084514D" w:rsidRDefault="0084514D" w:rsidP="00CE234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</w:t>
            </w:r>
            <w:r w:rsidRPr="00ED281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4514D" w14:paraId="670924E4" w14:textId="77777777" w:rsidTr="00836446">
        <w:trPr>
          <w:jc w:val="center"/>
        </w:trPr>
        <w:tc>
          <w:tcPr>
            <w:tcW w:w="851" w:type="dxa"/>
          </w:tcPr>
          <w:p w14:paraId="4CAD3A1F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</w:tcPr>
          <w:p w14:paraId="2C9B90A7" w14:textId="77777777" w:rsidR="0084514D" w:rsidRPr="00BA69E1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02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 способе решения проблемы: 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вуе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</w:p>
        </w:tc>
      </w:tr>
    </w:tbl>
    <w:p w14:paraId="64D930F1" w14:textId="77777777" w:rsidR="0084514D" w:rsidRPr="004E18F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14:paraId="7B377FE3" w14:textId="77777777"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23F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включая органы государственной власти, интересы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14:paraId="1B322EB7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987"/>
        <w:gridCol w:w="576"/>
        <w:gridCol w:w="2664"/>
        <w:gridCol w:w="816"/>
        <w:gridCol w:w="1952"/>
      </w:tblGrid>
      <w:tr w:rsidR="0084514D" w14:paraId="16AD0CF7" w14:textId="77777777" w:rsidTr="00836446">
        <w:trPr>
          <w:jc w:val="center"/>
        </w:trPr>
        <w:tc>
          <w:tcPr>
            <w:tcW w:w="512" w:type="dxa"/>
          </w:tcPr>
          <w:p w14:paraId="6F36D0B5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157" w:type="dxa"/>
          </w:tcPr>
          <w:p w14:paraId="24F1B2BB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576" w:type="dxa"/>
          </w:tcPr>
          <w:p w14:paraId="676276E3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96" w:type="dxa"/>
          </w:tcPr>
          <w:p w14:paraId="4777E331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22" w:type="dxa"/>
          </w:tcPr>
          <w:p w14:paraId="5D53AAE3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71" w:type="dxa"/>
          </w:tcPr>
          <w:p w14:paraId="6DCFA95E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14:paraId="52A1725C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84514D" w14:paraId="29887EC5" w14:textId="77777777" w:rsidTr="00836446">
        <w:trPr>
          <w:jc w:val="center"/>
        </w:trPr>
        <w:tc>
          <w:tcPr>
            <w:tcW w:w="3669" w:type="dxa"/>
            <w:gridSpan w:val="2"/>
          </w:tcPr>
          <w:p w14:paraId="07D71588" w14:textId="77777777" w:rsidR="0084514D" w:rsidRPr="00221DF9" w:rsidRDefault="00221DF9" w:rsidP="00221DF9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DF9">
              <w:rPr>
                <w:rFonts w:ascii="Times New Roman" w:hAnsi="Times New Roman" w:cs="Times New Roman"/>
                <w:i/>
              </w:rPr>
              <w:t>Индивидуальные предприниматели и юридические лица, осуществляющие деятельность по перевозке пассажиров и багажа автомобильным транспортом по муниципальным маршрутам регулярных перевозок.</w:t>
            </w:r>
          </w:p>
        </w:tc>
        <w:tc>
          <w:tcPr>
            <w:tcW w:w="3372" w:type="dxa"/>
            <w:gridSpan w:val="2"/>
          </w:tcPr>
          <w:p w14:paraId="6161C5EA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F29518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B4EB9EC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63F647B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8FEA30A" w14:textId="77777777" w:rsidR="0084514D" w:rsidRPr="00827CD6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93" w:type="dxa"/>
            <w:gridSpan w:val="2"/>
          </w:tcPr>
          <w:p w14:paraId="3BC1A71A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F345C93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6D03BDB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D953333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FDA01EC" w14:textId="77777777" w:rsidR="0084514D" w:rsidRPr="00CC407D" w:rsidRDefault="00221DF9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неограничено</w:t>
            </w:r>
            <w:proofErr w:type="spellEnd"/>
          </w:p>
        </w:tc>
      </w:tr>
      <w:tr w:rsidR="0084514D" w14:paraId="7354CF9D" w14:textId="77777777" w:rsidTr="00836446">
        <w:trPr>
          <w:jc w:val="center"/>
        </w:trPr>
        <w:tc>
          <w:tcPr>
            <w:tcW w:w="512" w:type="dxa"/>
          </w:tcPr>
          <w:p w14:paraId="747422B5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322" w:type="dxa"/>
            <w:gridSpan w:val="5"/>
          </w:tcPr>
          <w:p w14:paraId="26645D1C" w14:textId="77777777" w:rsidR="0084514D" w:rsidRPr="007D7E54" w:rsidRDefault="0084514D" w:rsidP="00CE2343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1DF9" w:rsidRPr="00221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отдел инфраструктуры и ЖКХ Управления строительства, инфраструктуры и ЖКХ Карталинского муниципального района</w:t>
            </w:r>
          </w:p>
        </w:tc>
      </w:tr>
    </w:tbl>
    <w:p w14:paraId="17ADAF13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7D223B3F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Новые, изменяемые и отменяемые функции, полномочия, обязанности и права областных органов и органов местного самоуправления, а также порядок их реализации</w:t>
      </w:r>
    </w:p>
    <w:p w14:paraId="2547EDCE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58"/>
        <w:gridCol w:w="3637"/>
        <w:gridCol w:w="3076"/>
      </w:tblGrid>
      <w:tr w:rsidR="0084514D" w14:paraId="751E1767" w14:textId="77777777" w:rsidTr="00836446">
        <w:trPr>
          <w:jc w:val="center"/>
        </w:trPr>
        <w:tc>
          <w:tcPr>
            <w:tcW w:w="2873" w:type="dxa"/>
          </w:tcPr>
          <w:p w14:paraId="537AAC82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0" w:type="dxa"/>
          </w:tcPr>
          <w:p w14:paraId="2438EBAB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97" w:type="dxa"/>
          </w:tcPr>
          <w:p w14:paraId="36B5BCF0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</w:tr>
      <w:tr w:rsidR="0084514D" w:rsidRPr="00180CDE" w14:paraId="251F23A2" w14:textId="77777777" w:rsidTr="00836446">
        <w:trPr>
          <w:jc w:val="center"/>
        </w:trPr>
        <w:tc>
          <w:tcPr>
            <w:tcW w:w="2873" w:type="dxa"/>
          </w:tcPr>
          <w:p w14:paraId="1E74D0EB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новых или изменения существующих 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полномочи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прав</w:t>
            </w:r>
          </w:p>
        </w:tc>
        <w:tc>
          <w:tcPr>
            <w:tcW w:w="3670" w:type="dxa"/>
          </w:tcPr>
          <w:p w14:paraId="027F7CA6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рядок реализации</w:t>
            </w:r>
          </w:p>
        </w:tc>
        <w:tc>
          <w:tcPr>
            <w:tcW w:w="3097" w:type="dxa"/>
          </w:tcPr>
          <w:p w14:paraId="6FDDA566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трудозатрат и потребностей в иных ресурсах</w:t>
            </w:r>
          </w:p>
        </w:tc>
      </w:tr>
      <w:tr w:rsidR="0084514D" w:rsidRPr="006C4396" w14:paraId="3B498965" w14:textId="77777777" w:rsidTr="00836446">
        <w:trPr>
          <w:jc w:val="center"/>
        </w:trPr>
        <w:tc>
          <w:tcPr>
            <w:tcW w:w="2873" w:type="dxa"/>
          </w:tcPr>
          <w:p w14:paraId="36A6C5B5" w14:textId="77777777"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670" w:type="dxa"/>
          </w:tcPr>
          <w:p w14:paraId="36FB9203" w14:textId="77777777" w:rsidR="0084514D" w:rsidRPr="00FB6C17" w:rsidRDefault="00A63267" w:rsidP="00836446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97" w:type="dxa"/>
          </w:tcPr>
          <w:p w14:paraId="6C1D4E16" w14:textId="77777777"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14:paraId="0F28B4A5" w14:textId="77777777"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14:paraId="27A6E653" w14:textId="77777777"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22E3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4E22E3"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2E3">
        <w:rPr>
          <w:rFonts w:ascii="Times New Roman" w:hAnsi="Times New Roman" w:cs="Times New Roman"/>
          <w:sz w:val="24"/>
          <w:szCs w:val="24"/>
        </w:rPr>
        <w:t>возможных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E22E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</w:p>
    <w:p w14:paraId="48DEC376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392"/>
        <w:gridCol w:w="1701"/>
        <w:gridCol w:w="2724"/>
        <w:gridCol w:w="3211"/>
      </w:tblGrid>
      <w:tr w:rsidR="0084514D" w14:paraId="7DC353F5" w14:textId="77777777" w:rsidTr="00836446">
        <w:trPr>
          <w:jc w:val="center"/>
        </w:trPr>
        <w:tc>
          <w:tcPr>
            <w:tcW w:w="3670" w:type="dxa"/>
            <w:gridSpan w:val="3"/>
          </w:tcPr>
          <w:p w14:paraId="24FD6062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24" w:type="dxa"/>
          </w:tcPr>
          <w:p w14:paraId="27675343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11" w:type="dxa"/>
          </w:tcPr>
          <w:p w14:paraId="41F20C01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84514D" w14:paraId="0E4EF691" w14:textId="77777777" w:rsidTr="00836446">
        <w:trPr>
          <w:jc w:val="center"/>
        </w:trPr>
        <w:tc>
          <w:tcPr>
            <w:tcW w:w="3670" w:type="dxa"/>
            <w:gridSpan w:val="3"/>
          </w:tcPr>
          <w:p w14:paraId="4978D6CA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новой, изменяемой или отменяемой функции: </w:t>
            </w:r>
          </w:p>
        </w:tc>
        <w:tc>
          <w:tcPr>
            <w:tcW w:w="2724" w:type="dxa"/>
          </w:tcPr>
          <w:p w14:paraId="3BD4D5BB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Федерации:</w:t>
            </w:r>
          </w:p>
        </w:tc>
        <w:tc>
          <w:tcPr>
            <w:tcW w:w="3211" w:type="dxa"/>
          </w:tcPr>
          <w:p w14:paraId="6F18324F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расходов и возможных поступлений,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514D" w14:paraId="41293392" w14:textId="77777777" w:rsidTr="00836446">
        <w:trPr>
          <w:jc w:val="center"/>
        </w:trPr>
        <w:tc>
          <w:tcPr>
            <w:tcW w:w="3670" w:type="dxa"/>
            <w:gridSpan w:val="3"/>
          </w:tcPr>
          <w:p w14:paraId="0655C184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 не изменяется</w:t>
            </w:r>
          </w:p>
        </w:tc>
        <w:tc>
          <w:tcPr>
            <w:tcW w:w="2724" w:type="dxa"/>
          </w:tcPr>
          <w:p w14:paraId="22ED9835" w14:textId="77777777" w:rsidR="0084514D" w:rsidRPr="00FD0286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3211" w:type="dxa"/>
          </w:tcPr>
          <w:p w14:paraId="0FF4E606" w14:textId="77777777" w:rsidR="0084514D" w:rsidRPr="0079468A" w:rsidRDefault="00FD0286" w:rsidP="00FD02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0286">
              <w:rPr>
                <w:rFonts w:ascii="Times New Roman" w:hAnsi="Times New Roman" w:cs="Times New Roman"/>
                <w:sz w:val="24"/>
                <w:szCs w:val="24"/>
              </w:rPr>
              <w:t>увеличится</w:t>
            </w:r>
          </w:p>
        </w:tc>
      </w:tr>
      <w:tr w:rsidR="0084514D" w:rsidRPr="00F13FD4" w14:paraId="5ED4121F" w14:textId="77777777" w:rsidTr="00836446">
        <w:trPr>
          <w:jc w:val="center"/>
        </w:trPr>
        <w:tc>
          <w:tcPr>
            <w:tcW w:w="577" w:type="dxa"/>
          </w:tcPr>
          <w:p w14:paraId="64AC3523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28" w:type="dxa"/>
            <w:gridSpan w:val="4"/>
          </w:tcPr>
          <w:p w14:paraId="3D7F7C65" w14:textId="77777777" w:rsidR="0084514D" w:rsidRPr="00CC407D" w:rsidRDefault="0084514D" w:rsidP="00F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41099C" w:rsidRPr="0041099C">
              <w:rPr>
                <w:rFonts w:ascii="Times New Roman" w:hAnsi="Times New Roman" w:cs="Times New Roman"/>
                <w:i/>
                <w:sz w:val="24"/>
                <w:szCs w:val="24"/>
              </w:rPr>
              <w:t>отдел инфраструктуры и ЖКХ Управления строительства, инфраструктуры и ЖКХ Карталинского муниципального района</w:t>
            </w:r>
          </w:p>
        </w:tc>
      </w:tr>
      <w:tr w:rsidR="0084514D" w14:paraId="7D4899A8" w14:textId="77777777" w:rsidTr="00836446">
        <w:trPr>
          <w:jc w:val="center"/>
        </w:trPr>
        <w:tc>
          <w:tcPr>
            <w:tcW w:w="9605" w:type="dxa"/>
            <w:gridSpan w:val="5"/>
          </w:tcPr>
          <w:p w14:paraId="08C80A87" w14:textId="77777777" w:rsidR="0084514D" w:rsidRPr="00003DE9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Е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ременные расходы (указать год 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84514D" w14:paraId="657D2EEF" w14:textId="77777777" w:rsidTr="00836446">
        <w:trPr>
          <w:jc w:val="center"/>
        </w:trPr>
        <w:tc>
          <w:tcPr>
            <w:tcW w:w="1969" w:type="dxa"/>
            <w:gridSpan w:val="2"/>
          </w:tcPr>
          <w:p w14:paraId="653BC035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6" w:type="dxa"/>
            <w:gridSpan w:val="3"/>
          </w:tcPr>
          <w:p w14:paraId="4049ACF6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 w:rsidRPr="00CC407D">
              <w:rPr>
                <w:rFonts w:ascii="Times New Roman" w:hAnsi="Times New Roman" w:cs="Times New Roman"/>
                <w:i/>
                <w:sz w:val="24"/>
                <w:szCs w:val="24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</w:tc>
      </w:tr>
      <w:tr w:rsidR="0084514D" w14:paraId="1651C815" w14:textId="77777777" w:rsidTr="00836446">
        <w:trPr>
          <w:jc w:val="center"/>
        </w:trPr>
        <w:tc>
          <w:tcPr>
            <w:tcW w:w="1969" w:type="dxa"/>
            <w:gridSpan w:val="2"/>
          </w:tcPr>
          <w:p w14:paraId="0E7E714D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6" w:type="dxa"/>
            <w:gridSpan w:val="3"/>
          </w:tcPr>
          <w:p w14:paraId="23CD4EB9" w14:textId="77777777" w:rsidR="0084514D" w:rsidRPr="00CC407D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41099C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отдел инфраструктуры и ЖКХ Управления строительства, инфраструктуры и ЖКХ Карталинского муниципального района</w:t>
            </w:r>
          </w:p>
        </w:tc>
      </w:tr>
    </w:tbl>
    <w:p w14:paraId="5A757BEF" w14:textId="77777777" w:rsidR="0084514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14:paraId="68206367" w14:textId="77777777" w:rsidR="0084514D" w:rsidRPr="005857C8" w:rsidRDefault="0084514D" w:rsidP="00845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lastRenderedPageBreak/>
        <w:t>9. Новые преимущества, а также обязанности для субъектов предпринимательской и иной деятельности или изменение содержания существующих обязанностей, а также порядок организации их исполнения</w:t>
      </w:r>
    </w:p>
    <w:p w14:paraId="3D924F9E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410"/>
        <w:gridCol w:w="1134"/>
        <w:gridCol w:w="2410"/>
        <w:gridCol w:w="567"/>
        <w:gridCol w:w="2674"/>
      </w:tblGrid>
      <w:tr w:rsidR="0084514D" w14:paraId="57514A0E" w14:textId="77777777" w:rsidTr="00836446">
        <w:trPr>
          <w:jc w:val="center"/>
        </w:trPr>
        <w:tc>
          <w:tcPr>
            <w:tcW w:w="692" w:type="dxa"/>
          </w:tcPr>
          <w:p w14:paraId="31053B23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10" w:type="dxa"/>
          </w:tcPr>
          <w:p w14:paraId="30BA8648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134" w:type="dxa"/>
          </w:tcPr>
          <w:p w14:paraId="7EBE4674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10" w:type="dxa"/>
          </w:tcPr>
          <w:p w14:paraId="64A1C939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преимуществ и обязанностей или изменения содержания существующих обязанностей</w:t>
            </w:r>
          </w:p>
        </w:tc>
        <w:tc>
          <w:tcPr>
            <w:tcW w:w="567" w:type="dxa"/>
          </w:tcPr>
          <w:p w14:paraId="2DB17DEE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674" w:type="dxa"/>
          </w:tcPr>
          <w:p w14:paraId="0D38CE5C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</w:t>
            </w:r>
          </w:p>
        </w:tc>
      </w:tr>
      <w:tr w:rsidR="0084514D" w:rsidRPr="00BB51FB" w14:paraId="358EA9DD" w14:textId="77777777" w:rsidTr="00836446">
        <w:trPr>
          <w:trHeight w:val="996"/>
          <w:jc w:val="center"/>
        </w:trPr>
        <w:tc>
          <w:tcPr>
            <w:tcW w:w="3102" w:type="dxa"/>
            <w:gridSpan w:val="2"/>
          </w:tcPr>
          <w:p w14:paraId="6492E27C" w14:textId="77777777" w:rsidR="0041099C" w:rsidRPr="0041099C" w:rsidRDefault="0041099C" w:rsidP="0041099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предприниматели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юридические лица,</w:t>
            </w:r>
          </w:p>
          <w:p w14:paraId="7207A25C" w14:textId="77777777" w:rsidR="0041099C" w:rsidRPr="0041099C" w:rsidRDefault="0041099C" w:rsidP="0041099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осуществляющие</w:t>
            </w:r>
          </w:p>
          <w:p w14:paraId="29EC922B" w14:textId="77777777" w:rsidR="0041099C" w:rsidRPr="0041099C" w:rsidRDefault="0041099C" w:rsidP="0041099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 по перевозке</w:t>
            </w:r>
          </w:p>
          <w:p w14:paraId="73B04114" w14:textId="77777777" w:rsidR="0041099C" w:rsidRPr="0041099C" w:rsidRDefault="0041099C" w:rsidP="0041099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пассажиров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багажа автомобильным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транспортом 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муниципальным </w:t>
            </w: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маршрутам</w:t>
            </w:r>
          </w:p>
          <w:p w14:paraId="4BBD84B7" w14:textId="77777777" w:rsidR="0084514D" w:rsidRPr="00BB51FB" w:rsidRDefault="0041099C" w:rsidP="0041099C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регулярных перевозок</w:t>
            </w:r>
          </w:p>
        </w:tc>
        <w:tc>
          <w:tcPr>
            <w:tcW w:w="3544" w:type="dxa"/>
            <w:gridSpan w:val="2"/>
          </w:tcPr>
          <w:p w14:paraId="40994269" w14:textId="77777777" w:rsidR="0084514D" w:rsidRPr="00FD0286" w:rsidRDefault="0084514D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преимущество:</w:t>
            </w:r>
          </w:p>
          <w:p w14:paraId="52959F7E" w14:textId="77777777" w:rsidR="0084514D" w:rsidRPr="003644F8" w:rsidRDefault="0041099C" w:rsidP="00A6326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3241" w:type="dxa"/>
            <w:gridSpan w:val="2"/>
          </w:tcPr>
          <w:p w14:paraId="51148D73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Соблюдение обязательных</w:t>
            </w:r>
          </w:p>
          <w:p w14:paraId="1C83451A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требований, установленных</w:t>
            </w:r>
          </w:p>
          <w:p w14:paraId="72FEC57E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федеральными законами и</w:t>
            </w:r>
          </w:p>
          <w:p w14:paraId="32EB64D1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иными нормативными</w:t>
            </w:r>
          </w:p>
          <w:p w14:paraId="0B876B17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правовыми актами</w:t>
            </w:r>
          </w:p>
          <w:p w14:paraId="6523F791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Российской Федерации,</w:t>
            </w:r>
          </w:p>
          <w:p w14:paraId="2FDD67F1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актами, составляющими</w:t>
            </w:r>
          </w:p>
          <w:p w14:paraId="5BE96277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право Евразийского</w:t>
            </w:r>
          </w:p>
          <w:p w14:paraId="237347DF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экономического союза,</w:t>
            </w:r>
          </w:p>
          <w:p w14:paraId="18990B48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законами и иными</w:t>
            </w:r>
          </w:p>
          <w:p w14:paraId="425297C2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нормативными правовыми</w:t>
            </w:r>
          </w:p>
          <w:p w14:paraId="7594B5B4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актами Челябинской области</w:t>
            </w:r>
          </w:p>
          <w:p w14:paraId="650BBE7D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сфере автомобильного</w:t>
            </w:r>
          </w:p>
          <w:p w14:paraId="0E97A43E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транспорта в отношении</w:t>
            </w:r>
          </w:p>
          <w:p w14:paraId="6A84A867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перевозок по муниципальным маршрутам регулярных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перевозок,</w:t>
            </w: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полномочия</w:t>
            </w:r>
            <w:proofErr w:type="spellEnd"/>
            <w:proofErr w:type="gramEnd"/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организации</w:t>
            </w:r>
          </w:p>
          <w:p w14:paraId="7E3D5500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регулярных перевозок по</w:t>
            </w:r>
          </w:p>
          <w:p w14:paraId="11F2DC2F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которым перераспределены,</w:t>
            </w:r>
          </w:p>
          <w:p w14:paraId="2CF5C23B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относящихся к предмету</w:t>
            </w:r>
          </w:p>
          <w:p w14:paraId="6B290C06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федерального</w:t>
            </w:r>
          </w:p>
          <w:p w14:paraId="20BF4408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государственного контроля</w:t>
            </w:r>
          </w:p>
          <w:p w14:paraId="64A1B880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(надзора) на автомобильном</w:t>
            </w:r>
          </w:p>
          <w:p w14:paraId="2B2FFF49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транспорте, и в дорожном</w:t>
            </w:r>
          </w:p>
          <w:p w14:paraId="6B6165DD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хозяйстве в области</w:t>
            </w:r>
          </w:p>
          <w:p w14:paraId="128DC108" w14:textId="77777777" w:rsidR="0041099C" w:rsidRPr="0041099C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организации регулярных</w:t>
            </w:r>
          </w:p>
          <w:p w14:paraId="6332F931" w14:textId="77777777" w:rsidR="0084514D" w:rsidRPr="00BB51FB" w:rsidRDefault="0041099C" w:rsidP="00410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перевозок.</w:t>
            </w:r>
          </w:p>
        </w:tc>
      </w:tr>
    </w:tbl>
    <w:p w14:paraId="3D174DB1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420C40F0" w14:textId="77777777"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 и ограничений</w:t>
      </w:r>
    </w:p>
    <w:p w14:paraId="6B241585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2203"/>
        <w:gridCol w:w="1984"/>
        <w:gridCol w:w="2268"/>
        <w:gridCol w:w="2604"/>
      </w:tblGrid>
      <w:tr w:rsidR="0084514D" w14:paraId="62932B46" w14:textId="77777777" w:rsidTr="00836446">
        <w:trPr>
          <w:jc w:val="center"/>
        </w:trPr>
        <w:tc>
          <w:tcPr>
            <w:tcW w:w="3173" w:type="dxa"/>
            <w:gridSpan w:val="2"/>
          </w:tcPr>
          <w:p w14:paraId="625A8374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</w:tcPr>
          <w:p w14:paraId="4571E7F6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</w:tcPr>
          <w:p w14:paraId="3DDC94A5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2604" w:type="dxa"/>
          </w:tcPr>
          <w:p w14:paraId="523F5455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84514D" w14:paraId="088293AD" w14:textId="77777777" w:rsidTr="00836446">
        <w:trPr>
          <w:jc w:val="center"/>
        </w:trPr>
        <w:tc>
          <w:tcPr>
            <w:tcW w:w="3173" w:type="dxa"/>
            <w:gridSpan w:val="2"/>
          </w:tcPr>
          <w:p w14:paraId="42F019EF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984" w:type="dxa"/>
          </w:tcPr>
          <w:p w14:paraId="101FC92F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2268" w:type="dxa"/>
          </w:tcPr>
          <w:p w14:paraId="2E75BE02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</w:t>
            </w:r>
          </w:p>
        </w:tc>
        <w:tc>
          <w:tcPr>
            <w:tcW w:w="2604" w:type="dxa"/>
          </w:tcPr>
          <w:p w14:paraId="76071376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доходов</w:t>
            </w:r>
          </w:p>
        </w:tc>
      </w:tr>
      <w:tr w:rsidR="0084514D" w14:paraId="308D75E7" w14:textId="77777777" w:rsidTr="00836446">
        <w:trPr>
          <w:jc w:val="center"/>
        </w:trPr>
        <w:tc>
          <w:tcPr>
            <w:tcW w:w="3173" w:type="dxa"/>
            <w:gridSpan w:val="2"/>
          </w:tcPr>
          <w:p w14:paraId="1468066D" w14:textId="77777777" w:rsidR="0084514D" w:rsidRPr="00121C12" w:rsidRDefault="00121C12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C12">
              <w:rPr>
                <w:rFonts w:ascii="Times New Roman" w:hAnsi="Times New Roman" w:cs="Times New Roman"/>
                <w:i/>
              </w:rPr>
              <w:t xml:space="preserve">Индивидуальные </w:t>
            </w:r>
            <w:r w:rsidRPr="00121C12">
              <w:rPr>
                <w:rFonts w:ascii="Times New Roman" w:hAnsi="Times New Roman" w:cs="Times New Roman"/>
                <w:i/>
              </w:rPr>
              <w:lastRenderedPageBreak/>
              <w:t>предприниматели и юридические лица, осуществляющие деятельность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перевозок.</w:t>
            </w:r>
          </w:p>
        </w:tc>
        <w:tc>
          <w:tcPr>
            <w:tcW w:w="1984" w:type="dxa"/>
          </w:tcPr>
          <w:p w14:paraId="75CB4E60" w14:textId="77777777" w:rsidR="0084514D" w:rsidRPr="00036DC8" w:rsidRDefault="00121C12" w:rsidP="008364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C1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268" w:type="dxa"/>
          </w:tcPr>
          <w:p w14:paraId="138A9D5B" w14:textId="77777777" w:rsidR="0084514D" w:rsidRPr="00121C12" w:rsidRDefault="00121C12" w:rsidP="00121C1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C12">
              <w:rPr>
                <w:rFonts w:ascii="Times New Roman" w:hAnsi="Times New Roman" w:cs="Times New Roman"/>
                <w:i/>
              </w:rPr>
              <w:t xml:space="preserve">Расходы: - </w:t>
            </w:r>
            <w:proofErr w:type="spellStart"/>
            <w:r w:rsidRPr="00121C12">
              <w:rPr>
                <w:rFonts w:ascii="Times New Roman" w:hAnsi="Times New Roman" w:cs="Times New Roman"/>
                <w:i/>
              </w:rPr>
              <w:lastRenderedPageBreak/>
              <w:t>эксплутационные</w:t>
            </w:r>
            <w:proofErr w:type="spellEnd"/>
            <w:r w:rsidRPr="00121C12">
              <w:rPr>
                <w:rFonts w:ascii="Times New Roman" w:hAnsi="Times New Roman" w:cs="Times New Roman"/>
                <w:i/>
              </w:rPr>
              <w:t>, на организацию перевозок пассажиров по муниципальным маршрутам регулярных перевозок.</w:t>
            </w:r>
          </w:p>
        </w:tc>
        <w:tc>
          <w:tcPr>
            <w:tcW w:w="2604" w:type="dxa"/>
          </w:tcPr>
          <w:p w14:paraId="47C375DD" w14:textId="77777777" w:rsidR="0084514D" w:rsidRPr="00036DC8" w:rsidRDefault="00121C12" w:rsidP="008364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C12">
              <w:rPr>
                <w:rFonts w:ascii="Times New Roman" w:hAnsi="Times New Roman" w:cs="Times New Roman"/>
                <w:i/>
              </w:rPr>
              <w:lastRenderedPageBreak/>
              <w:t xml:space="preserve">Доходы: - коммерческая </w:t>
            </w:r>
            <w:r w:rsidRPr="00121C12">
              <w:rPr>
                <w:rFonts w:ascii="Times New Roman" w:hAnsi="Times New Roman" w:cs="Times New Roman"/>
                <w:i/>
              </w:rPr>
              <w:lastRenderedPageBreak/>
              <w:t>деятельности по перевозке пассажиров по муниципальным маршрутам регулярных перевозок</w:t>
            </w:r>
          </w:p>
        </w:tc>
      </w:tr>
      <w:tr w:rsidR="0084514D" w14:paraId="17202082" w14:textId="77777777" w:rsidTr="00836446">
        <w:trPr>
          <w:jc w:val="center"/>
        </w:trPr>
        <w:tc>
          <w:tcPr>
            <w:tcW w:w="970" w:type="dxa"/>
          </w:tcPr>
          <w:p w14:paraId="3DF0F7DC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9059" w:type="dxa"/>
            <w:gridSpan w:val="4"/>
          </w:tcPr>
          <w:p w14:paraId="60617DB3" w14:textId="77777777"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121C12" w:rsidRPr="0041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отдел инфраструктуры и ЖКХ Управления строительства, инфраструктуры и ЖКХ Карталинского муниципального района</w:t>
            </w:r>
          </w:p>
        </w:tc>
      </w:tr>
    </w:tbl>
    <w:p w14:paraId="468BE4F5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7FDB5AA6" w14:textId="77777777"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p w14:paraId="1D3195BB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007"/>
        <w:gridCol w:w="2345"/>
        <w:gridCol w:w="2385"/>
        <w:gridCol w:w="2138"/>
      </w:tblGrid>
      <w:tr w:rsidR="0084514D" w14:paraId="18A2FB13" w14:textId="77777777" w:rsidTr="00905BD7">
        <w:trPr>
          <w:jc w:val="center"/>
        </w:trPr>
        <w:tc>
          <w:tcPr>
            <w:tcW w:w="2703" w:type="dxa"/>
            <w:gridSpan w:val="2"/>
          </w:tcPr>
          <w:p w14:paraId="1249F17E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345" w:type="dxa"/>
          </w:tcPr>
          <w:p w14:paraId="39C217FC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85" w:type="dxa"/>
          </w:tcPr>
          <w:p w14:paraId="661EF4A3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38" w:type="dxa"/>
          </w:tcPr>
          <w:p w14:paraId="4C9C061A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84514D" w14:paraId="2C915473" w14:textId="77777777" w:rsidTr="00905BD7">
        <w:trPr>
          <w:jc w:val="center"/>
        </w:trPr>
        <w:tc>
          <w:tcPr>
            <w:tcW w:w="2703" w:type="dxa"/>
            <w:gridSpan w:val="2"/>
          </w:tcPr>
          <w:p w14:paraId="3F86C365" w14:textId="77777777" w:rsidR="0084514D" w:rsidRPr="003F6470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45" w:type="dxa"/>
          </w:tcPr>
          <w:p w14:paraId="3002DC13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сти наступления рисков</w:t>
            </w:r>
          </w:p>
        </w:tc>
        <w:tc>
          <w:tcPr>
            <w:tcW w:w="2385" w:type="dxa"/>
          </w:tcPr>
          <w:p w14:paraId="78C18B55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38" w:type="dxa"/>
          </w:tcPr>
          <w:p w14:paraId="340B3231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троля рисков</w:t>
            </w:r>
          </w:p>
        </w:tc>
      </w:tr>
      <w:tr w:rsidR="00905BD7" w14:paraId="6A3694DD" w14:textId="77777777" w:rsidTr="00905BD7">
        <w:trPr>
          <w:jc w:val="center"/>
        </w:trPr>
        <w:tc>
          <w:tcPr>
            <w:tcW w:w="2703" w:type="dxa"/>
            <w:gridSpan w:val="2"/>
          </w:tcPr>
          <w:p w14:paraId="5E6180AA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Снижение качества</w:t>
            </w:r>
          </w:p>
          <w:p w14:paraId="5D91DF22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транспортного</w:t>
            </w:r>
          </w:p>
          <w:p w14:paraId="402A1257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обслуживания</w:t>
            </w:r>
          </w:p>
          <w:p w14:paraId="290E582B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населения при</w:t>
            </w:r>
          </w:p>
          <w:p w14:paraId="265924D1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осуществлении</w:t>
            </w:r>
          </w:p>
          <w:p w14:paraId="44E62C6F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перевозки</w:t>
            </w:r>
          </w:p>
          <w:p w14:paraId="4D43753E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пассажиров по</w:t>
            </w:r>
          </w:p>
          <w:p w14:paraId="2FF599FA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муниципальным</w:t>
            </w:r>
          </w:p>
          <w:p w14:paraId="7C20C61C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маршрутам</w:t>
            </w:r>
          </w:p>
          <w:p w14:paraId="105D2C84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регулярных</w:t>
            </w:r>
          </w:p>
          <w:p w14:paraId="61817FAB" w14:textId="77777777" w:rsidR="00905BD7" w:rsidRPr="008B3CFE" w:rsidRDefault="00905BD7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перевозок</w:t>
            </w:r>
          </w:p>
        </w:tc>
        <w:tc>
          <w:tcPr>
            <w:tcW w:w="2345" w:type="dxa"/>
          </w:tcPr>
          <w:p w14:paraId="400BBA68" w14:textId="77777777" w:rsidR="00905BD7" w:rsidRPr="008B3CFE" w:rsidRDefault="00905BD7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низкая</w:t>
            </w:r>
          </w:p>
        </w:tc>
        <w:tc>
          <w:tcPr>
            <w:tcW w:w="2385" w:type="dxa"/>
          </w:tcPr>
          <w:p w14:paraId="1CFB0837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Осуществление</w:t>
            </w:r>
          </w:p>
          <w:p w14:paraId="6576F70D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муниципального</w:t>
            </w:r>
          </w:p>
          <w:p w14:paraId="1FF09C18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контроля на</w:t>
            </w:r>
          </w:p>
          <w:p w14:paraId="6CA10D8C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автомобильном</w:t>
            </w:r>
          </w:p>
          <w:p w14:paraId="7991A2FA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транспорте,</w:t>
            </w:r>
          </w:p>
          <w:p w14:paraId="6326390B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городском наземном</w:t>
            </w:r>
          </w:p>
          <w:p w14:paraId="4C674E4F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электрическом</w:t>
            </w:r>
          </w:p>
          <w:p w14:paraId="32341B72" w14:textId="77777777" w:rsidR="00905BD7" w:rsidRPr="00905BD7" w:rsidRDefault="00905BD7" w:rsidP="00905BD7">
            <w:pPr>
              <w:pStyle w:val="aa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транспорте и в</w:t>
            </w:r>
          </w:p>
          <w:p w14:paraId="140DA9BA" w14:textId="77777777" w:rsidR="00905BD7" w:rsidRPr="008B3CFE" w:rsidRDefault="00905BD7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дорожном хозяйстве</w:t>
            </w:r>
          </w:p>
        </w:tc>
        <w:tc>
          <w:tcPr>
            <w:tcW w:w="2138" w:type="dxa"/>
          </w:tcPr>
          <w:p w14:paraId="6B34F8B8" w14:textId="77777777" w:rsidR="00905BD7" w:rsidRPr="008B3CFE" w:rsidRDefault="00905BD7" w:rsidP="00905BD7">
            <w:pPr>
              <w:pStyle w:val="aa"/>
              <w:keepNext w:val="0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 w:rsidRPr="00905BD7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Полный контроль</w:t>
            </w:r>
          </w:p>
        </w:tc>
      </w:tr>
      <w:tr w:rsidR="0084514D" w14:paraId="47CDA0B5" w14:textId="77777777" w:rsidTr="00905BD7">
        <w:trPr>
          <w:jc w:val="center"/>
        </w:trPr>
        <w:tc>
          <w:tcPr>
            <w:tcW w:w="696" w:type="dxa"/>
          </w:tcPr>
          <w:p w14:paraId="4AF9E363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8875" w:type="dxa"/>
            <w:gridSpan w:val="4"/>
          </w:tcPr>
          <w:p w14:paraId="6F952587" w14:textId="77777777" w:rsidR="0084514D" w:rsidRPr="00CC407D" w:rsidRDefault="0084514D" w:rsidP="00836446">
            <w:pPr>
              <w:pStyle w:val="aa"/>
              <w:keepNext w:val="0"/>
              <w:rPr>
                <w:b w:val="0"/>
                <w:kern w:val="0"/>
                <w:sz w:val="26"/>
                <w:szCs w:val="26"/>
              </w:rPr>
            </w:pPr>
            <w:r w:rsidRPr="00CC407D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>
              <w:rPr>
                <w:b w:val="0"/>
                <w:kern w:val="0"/>
                <w:sz w:val="24"/>
                <w:szCs w:val="24"/>
              </w:rPr>
              <w:t xml:space="preserve"> </w:t>
            </w:r>
            <w:r w:rsidR="007B1CF1" w:rsidRPr="007B1CF1">
              <w:rPr>
                <w:b w:val="0"/>
                <w:i/>
                <w:sz w:val="24"/>
                <w:szCs w:val="24"/>
              </w:rPr>
              <w:t>отдел инфраструктуры и ЖКХ Управления строительства, инфраструктуры и ЖКХ Карталинского муниципального района</w:t>
            </w:r>
          </w:p>
        </w:tc>
      </w:tr>
    </w:tbl>
    <w:p w14:paraId="369B128D" w14:textId="77777777" w:rsidR="0084514D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76237A0B" w14:textId="77777777" w:rsidR="0084514D" w:rsidRPr="00466D10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66D10">
        <w:rPr>
          <w:rFonts w:ascii="Times New Roman" w:hAnsi="Times New Roman" w:cs="Times New Roman"/>
          <w:sz w:val="24"/>
          <w:szCs w:val="24"/>
        </w:rPr>
        <w:t>12.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14:paraId="4A0DFB7F" w14:textId="77777777" w:rsidR="0084514D" w:rsidRDefault="0084514D" w:rsidP="0084514D">
      <w:pPr>
        <w:pStyle w:val="a9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37" w:type="dxa"/>
        <w:jc w:val="center"/>
        <w:tblLayout w:type="fixed"/>
        <w:tblLook w:val="04A0" w:firstRow="1" w:lastRow="0" w:firstColumn="1" w:lastColumn="0" w:noHBand="0" w:noVBand="1"/>
      </w:tblPr>
      <w:tblGrid>
        <w:gridCol w:w="1052"/>
        <w:gridCol w:w="1750"/>
        <w:gridCol w:w="1559"/>
        <w:gridCol w:w="2835"/>
        <w:gridCol w:w="1417"/>
        <w:gridCol w:w="1524"/>
      </w:tblGrid>
      <w:tr w:rsidR="0084514D" w14:paraId="359668D2" w14:textId="77777777" w:rsidTr="00836446">
        <w:trPr>
          <w:jc w:val="center"/>
        </w:trPr>
        <w:tc>
          <w:tcPr>
            <w:tcW w:w="2802" w:type="dxa"/>
            <w:gridSpan w:val="2"/>
          </w:tcPr>
          <w:p w14:paraId="15760896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559" w:type="dxa"/>
          </w:tcPr>
          <w:p w14:paraId="6C3426F9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835" w:type="dxa"/>
          </w:tcPr>
          <w:p w14:paraId="27C81F69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7" w:type="dxa"/>
          </w:tcPr>
          <w:p w14:paraId="4369C9D9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524" w:type="dxa"/>
          </w:tcPr>
          <w:p w14:paraId="4C716758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</w:tr>
      <w:tr w:rsidR="0084514D" w14:paraId="5CFF87BF" w14:textId="77777777" w:rsidTr="00836446">
        <w:trPr>
          <w:jc w:val="center"/>
        </w:trPr>
        <w:tc>
          <w:tcPr>
            <w:tcW w:w="2802" w:type="dxa"/>
            <w:gridSpan w:val="2"/>
          </w:tcPr>
          <w:p w14:paraId="66400F90" w14:textId="77777777" w:rsidR="0084514D" w:rsidRPr="00CC407D" w:rsidRDefault="0084514D" w:rsidP="00836446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</w:tcPr>
          <w:p w14:paraId="42A1E7E5" w14:textId="77777777"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835" w:type="dxa"/>
          </w:tcPr>
          <w:p w14:paraId="584A1B33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</w:tcPr>
          <w:p w14:paraId="2E0259A8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24" w:type="dxa"/>
          </w:tcPr>
          <w:p w14:paraId="2B364B9D" w14:textId="77777777" w:rsidR="0084514D" w:rsidRPr="00CC407D" w:rsidRDefault="0084514D" w:rsidP="00836446">
            <w:pPr>
              <w:pStyle w:val="a9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62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4514D" w14:paraId="31F8D355" w14:textId="77777777" w:rsidTr="00836446">
        <w:trPr>
          <w:jc w:val="center"/>
        </w:trPr>
        <w:tc>
          <w:tcPr>
            <w:tcW w:w="2802" w:type="dxa"/>
            <w:gridSpan w:val="2"/>
          </w:tcPr>
          <w:p w14:paraId="52078FB0" w14:textId="77777777" w:rsidR="0084514D" w:rsidRPr="00372565" w:rsidRDefault="0084514D" w:rsidP="00BE728B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042F6" w14:textId="77777777"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B579AE" w14:textId="77777777" w:rsidR="0084514D" w:rsidRPr="00372565" w:rsidRDefault="0084514D" w:rsidP="00BE728B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0A0FC1" w14:textId="77777777"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1524" w:type="dxa"/>
          </w:tcPr>
          <w:p w14:paraId="290B4F95" w14:textId="77777777"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14:paraId="73F25B8A" w14:textId="77777777" w:rsidTr="00836446">
        <w:trPr>
          <w:jc w:val="center"/>
        </w:trPr>
        <w:tc>
          <w:tcPr>
            <w:tcW w:w="1052" w:type="dxa"/>
          </w:tcPr>
          <w:p w14:paraId="31D0334E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9085" w:type="dxa"/>
            <w:gridSpan w:val="5"/>
          </w:tcPr>
          <w:p w14:paraId="1B4CFF7F" w14:textId="77777777"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BE72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33AEA403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4DD6C9B3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4404C439" w14:textId="77777777" w:rsidR="0084514D" w:rsidRPr="00466D10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14:paraId="05E8A3A4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22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2184"/>
        <w:gridCol w:w="2835"/>
        <w:gridCol w:w="1701"/>
        <w:gridCol w:w="2608"/>
      </w:tblGrid>
      <w:tr w:rsidR="0084514D" w14:paraId="3BFEACC5" w14:textId="77777777" w:rsidTr="00073284">
        <w:trPr>
          <w:jc w:val="center"/>
        </w:trPr>
        <w:tc>
          <w:tcPr>
            <w:tcW w:w="2978" w:type="dxa"/>
            <w:gridSpan w:val="2"/>
          </w:tcPr>
          <w:p w14:paraId="48DA7164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835" w:type="dxa"/>
          </w:tcPr>
          <w:p w14:paraId="7F3CE69C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01" w:type="dxa"/>
          </w:tcPr>
          <w:p w14:paraId="5E67F458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608" w:type="dxa"/>
          </w:tcPr>
          <w:p w14:paraId="5515AF9B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</w:tr>
      <w:tr w:rsidR="0084514D" w14:paraId="62A63551" w14:textId="77777777" w:rsidTr="00073284">
        <w:trPr>
          <w:jc w:val="center"/>
        </w:trPr>
        <w:tc>
          <w:tcPr>
            <w:tcW w:w="2978" w:type="dxa"/>
            <w:gridSpan w:val="2"/>
          </w:tcPr>
          <w:p w14:paraId="3436C4C7" w14:textId="77777777" w:rsidR="0084514D" w:rsidRPr="00CC407D" w:rsidRDefault="0084514D" w:rsidP="00836446">
            <w:pPr>
              <w:pStyle w:val="a9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целей регулирования </w:t>
            </w:r>
          </w:p>
        </w:tc>
        <w:tc>
          <w:tcPr>
            <w:tcW w:w="2835" w:type="dxa"/>
          </w:tcPr>
          <w:p w14:paraId="3427DD83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7869AE8C" w14:textId="77777777" w:rsidR="0084514D" w:rsidRPr="00CC407D" w:rsidRDefault="0084514D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2608" w:type="dxa"/>
          </w:tcPr>
          <w:p w14:paraId="095A2766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</w:tr>
      <w:tr w:rsidR="0084514D" w14:paraId="262684B3" w14:textId="77777777" w:rsidTr="00073284">
        <w:trPr>
          <w:trHeight w:val="837"/>
          <w:jc w:val="center"/>
        </w:trPr>
        <w:tc>
          <w:tcPr>
            <w:tcW w:w="2978" w:type="dxa"/>
            <w:gridSpan w:val="2"/>
          </w:tcPr>
          <w:p w14:paraId="1D584649" w14:textId="77777777" w:rsidR="0084514D" w:rsidRPr="00036DC8" w:rsidRDefault="00D65078" w:rsidP="00836446">
            <w:pPr>
              <w:pStyle w:val="a9"/>
              <w:ind w:left="0" w:right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Повышение качества оказания услуг по перевозке пассажиров по муниципальным маршрутам регулярных перевозок.</w:t>
            </w:r>
          </w:p>
        </w:tc>
        <w:tc>
          <w:tcPr>
            <w:tcW w:w="2835" w:type="dxa"/>
          </w:tcPr>
          <w:p w14:paraId="5E8D1A89" w14:textId="77777777" w:rsidR="0084514D" w:rsidRPr="00036DC8" w:rsidRDefault="00D6507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Наличие жалоб на качество оказания услуг по перевозке пассажиров по муниципальным маршрутам регулярных перевозок</w:t>
            </w:r>
          </w:p>
        </w:tc>
        <w:tc>
          <w:tcPr>
            <w:tcW w:w="1701" w:type="dxa"/>
          </w:tcPr>
          <w:p w14:paraId="663FE690" w14:textId="77777777" w:rsidR="0084514D" w:rsidRPr="00036DC8" w:rsidRDefault="00D65078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Единицы</w:t>
            </w:r>
          </w:p>
        </w:tc>
        <w:tc>
          <w:tcPr>
            <w:tcW w:w="2608" w:type="dxa"/>
          </w:tcPr>
          <w:p w14:paraId="3C7D18A0" w14:textId="77777777" w:rsidR="0084514D" w:rsidRPr="00036DC8" w:rsidRDefault="00D6507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Количество поступивших жалоб за отчетный период (календарный год)</w:t>
            </w:r>
          </w:p>
        </w:tc>
      </w:tr>
      <w:tr w:rsidR="0084514D" w:rsidRPr="00BB51FB" w14:paraId="62F18BC1" w14:textId="77777777" w:rsidTr="00073284">
        <w:trPr>
          <w:jc w:val="center"/>
        </w:trPr>
        <w:tc>
          <w:tcPr>
            <w:tcW w:w="794" w:type="dxa"/>
          </w:tcPr>
          <w:p w14:paraId="2EBD80F3" w14:textId="77777777" w:rsidR="0084514D" w:rsidRPr="00036DC8" w:rsidRDefault="0084514D" w:rsidP="00836446">
            <w:pPr>
              <w:pStyle w:val="a9"/>
              <w:tabs>
                <w:tab w:val="left" w:pos="4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328" w:type="dxa"/>
            <w:gridSpan w:val="4"/>
          </w:tcPr>
          <w:p w14:paraId="3708AD6A" w14:textId="77777777" w:rsidR="0084514D" w:rsidRPr="00036DC8" w:rsidRDefault="00D65078" w:rsidP="00836446">
            <w:pPr>
              <w:pStyle w:val="a9"/>
              <w:ind w:left="0" w:right="-5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t>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индикаторов): осуществление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</w:tr>
      <w:tr w:rsidR="0084514D" w:rsidRPr="00BB51FB" w14:paraId="1FC59463" w14:textId="77777777" w:rsidTr="00073284">
        <w:trPr>
          <w:jc w:val="center"/>
        </w:trPr>
        <w:tc>
          <w:tcPr>
            <w:tcW w:w="794" w:type="dxa"/>
          </w:tcPr>
          <w:p w14:paraId="678B598E" w14:textId="77777777" w:rsidR="0084514D" w:rsidRPr="00B12DA2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9328" w:type="dxa"/>
            <w:gridSpan w:val="4"/>
          </w:tcPr>
          <w:p w14:paraId="67F792BF" w14:textId="77777777" w:rsidR="0084514D" w:rsidRPr="00157596" w:rsidRDefault="008809BE" w:rsidP="008809BE">
            <w:pPr>
              <w:pStyle w:val="a9"/>
              <w:ind w:left="0" w:right="-52"/>
              <w:jc w:val="both"/>
            </w:pPr>
            <w:r>
              <w:t>Описание источников информации для расчета показателей (индикаторов): обращение граждан.</w:t>
            </w:r>
          </w:p>
        </w:tc>
      </w:tr>
    </w:tbl>
    <w:p w14:paraId="79DA5C20" w14:textId="77777777" w:rsidR="007B3D90" w:rsidRPr="007B3D90" w:rsidRDefault="007B3D90" w:rsidP="007B3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0D2060" w14:textId="77777777"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FDA52" w14:textId="77777777"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72E4A" w14:textId="77777777" w:rsidR="006A3849" w:rsidRPr="00A55260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849" w:rsidRPr="00A55260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C17"/>
    <w:rsid w:val="0002348F"/>
    <w:rsid w:val="00025D9C"/>
    <w:rsid w:val="000461DF"/>
    <w:rsid w:val="00054C63"/>
    <w:rsid w:val="000603B0"/>
    <w:rsid w:val="00073284"/>
    <w:rsid w:val="000A6757"/>
    <w:rsid w:val="000A7A59"/>
    <w:rsid w:val="000C2922"/>
    <w:rsid w:val="000E5EE9"/>
    <w:rsid w:val="000F5CD4"/>
    <w:rsid w:val="00100F1B"/>
    <w:rsid w:val="00110A7C"/>
    <w:rsid w:val="00121C12"/>
    <w:rsid w:val="001251AD"/>
    <w:rsid w:val="001330C3"/>
    <w:rsid w:val="00137CE1"/>
    <w:rsid w:val="00165D92"/>
    <w:rsid w:val="00173150"/>
    <w:rsid w:val="00176E22"/>
    <w:rsid w:val="0018372A"/>
    <w:rsid w:val="00186FC8"/>
    <w:rsid w:val="001D6525"/>
    <w:rsid w:val="001E4E79"/>
    <w:rsid w:val="001F3C58"/>
    <w:rsid w:val="001F46C0"/>
    <w:rsid w:val="002204AB"/>
    <w:rsid w:val="00220E55"/>
    <w:rsid w:val="002218D0"/>
    <w:rsid w:val="00221DF9"/>
    <w:rsid w:val="0022407D"/>
    <w:rsid w:val="002259BA"/>
    <w:rsid w:val="00226135"/>
    <w:rsid w:val="00232C4E"/>
    <w:rsid w:val="002358A6"/>
    <w:rsid w:val="0025248E"/>
    <w:rsid w:val="00287F65"/>
    <w:rsid w:val="002A762A"/>
    <w:rsid w:val="002F05C1"/>
    <w:rsid w:val="00350C30"/>
    <w:rsid w:val="00365D1B"/>
    <w:rsid w:val="003672E3"/>
    <w:rsid w:val="00384091"/>
    <w:rsid w:val="0038600D"/>
    <w:rsid w:val="003A1030"/>
    <w:rsid w:val="003A3B2F"/>
    <w:rsid w:val="0041099C"/>
    <w:rsid w:val="00452A5A"/>
    <w:rsid w:val="00462069"/>
    <w:rsid w:val="00487239"/>
    <w:rsid w:val="00495076"/>
    <w:rsid w:val="004A2FBE"/>
    <w:rsid w:val="004B1325"/>
    <w:rsid w:val="004C4121"/>
    <w:rsid w:val="004F261D"/>
    <w:rsid w:val="004F3AF2"/>
    <w:rsid w:val="0053412A"/>
    <w:rsid w:val="00536D72"/>
    <w:rsid w:val="0054199E"/>
    <w:rsid w:val="00541F36"/>
    <w:rsid w:val="0055283A"/>
    <w:rsid w:val="005551AC"/>
    <w:rsid w:val="00581C68"/>
    <w:rsid w:val="0059171F"/>
    <w:rsid w:val="005D63A8"/>
    <w:rsid w:val="005D6BB3"/>
    <w:rsid w:val="005E3867"/>
    <w:rsid w:val="005E6F54"/>
    <w:rsid w:val="006121F0"/>
    <w:rsid w:val="00617BB1"/>
    <w:rsid w:val="00633596"/>
    <w:rsid w:val="00681D56"/>
    <w:rsid w:val="006A3849"/>
    <w:rsid w:val="006C76E5"/>
    <w:rsid w:val="006C7D70"/>
    <w:rsid w:val="006D7416"/>
    <w:rsid w:val="006E770E"/>
    <w:rsid w:val="007047F2"/>
    <w:rsid w:val="0071656C"/>
    <w:rsid w:val="00720FD9"/>
    <w:rsid w:val="00750A1C"/>
    <w:rsid w:val="00781613"/>
    <w:rsid w:val="007B1CF1"/>
    <w:rsid w:val="007B2FE2"/>
    <w:rsid w:val="007B3D90"/>
    <w:rsid w:val="007C50F2"/>
    <w:rsid w:val="007C717B"/>
    <w:rsid w:val="007E214A"/>
    <w:rsid w:val="0081631D"/>
    <w:rsid w:val="00817064"/>
    <w:rsid w:val="0083571C"/>
    <w:rsid w:val="0084514D"/>
    <w:rsid w:val="00854937"/>
    <w:rsid w:val="008610D3"/>
    <w:rsid w:val="008809BE"/>
    <w:rsid w:val="008B702C"/>
    <w:rsid w:val="008F0345"/>
    <w:rsid w:val="008F3FF5"/>
    <w:rsid w:val="008F6386"/>
    <w:rsid w:val="00905BD7"/>
    <w:rsid w:val="00921C3E"/>
    <w:rsid w:val="00936D2E"/>
    <w:rsid w:val="00971C17"/>
    <w:rsid w:val="00972C15"/>
    <w:rsid w:val="0099140A"/>
    <w:rsid w:val="009C6136"/>
    <w:rsid w:val="009F4D35"/>
    <w:rsid w:val="00A11A96"/>
    <w:rsid w:val="00A3582D"/>
    <w:rsid w:val="00A55260"/>
    <w:rsid w:val="00A63267"/>
    <w:rsid w:val="00A84DAE"/>
    <w:rsid w:val="00A87F5A"/>
    <w:rsid w:val="00AB5B8F"/>
    <w:rsid w:val="00AD2D95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A5F80"/>
    <w:rsid w:val="00BB3B99"/>
    <w:rsid w:val="00BB5893"/>
    <w:rsid w:val="00BE728B"/>
    <w:rsid w:val="00C0588D"/>
    <w:rsid w:val="00C06490"/>
    <w:rsid w:val="00C173E5"/>
    <w:rsid w:val="00C626D0"/>
    <w:rsid w:val="00C74C85"/>
    <w:rsid w:val="00CA2E52"/>
    <w:rsid w:val="00CD3412"/>
    <w:rsid w:val="00CE0C3F"/>
    <w:rsid w:val="00CE2343"/>
    <w:rsid w:val="00CF3847"/>
    <w:rsid w:val="00CF60D4"/>
    <w:rsid w:val="00D06E3E"/>
    <w:rsid w:val="00D0799C"/>
    <w:rsid w:val="00D12758"/>
    <w:rsid w:val="00D417E5"/>
    <w:rsid w:val="00D44D79"/>
    <w:rsid w:val="00D52210"/>
    <w:rsid w:val="00D65078"/>
    <w:rsid w:val="00D76242"/>
    <w:rsid w:val="00D81D82"/>
    <w:rsid w:val="00D906EC"/>
    <w:rsid w:val="00DA49A2"/>
    <w:rsid w:val="00DA74B0"/>
    <w:rsid w:val="00DB4F3A"/>
    <w:rsid w:val="00DE4118"/>
    <w:rsid w:val="00E43CAE"/>
    <w:rsid w:val="00E9297C"/>
    <w:rsid w:val="00E95E41"/>
    <w:rsid w:val="00EB5E36"/>
    <w:rsid w:val="00EC685B"/>
    <w:rsid w:val="00ED71E6"/>
    <w:rsid w:val="00EE1665"/>
    <w:rsid w:val="00F00999"/>
    <w:rsid w:val="00F27787"/>
    <w:rsid w:val="00F53107"/>
    <w:rsid w:val="00F87457"/>
    <w:rsid w:val="00FA6F25"/>
    <w:rsid w:val="00FC401B"/>
    <w:rsid w:val="00FC57D8"/>
    <w:rsid w:val="00FD0286"/>
    <w:rsid w:val="00FD53DC"/>
    <w:rsid w:val="00FE3AB2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7CB0"/>
  <w15:docId w15:val="{02FBEBE4-002D-4480-8DD5-33BF0E1C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b/>
      <w:bCs/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Заголовок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Eko24</cp:lastModifiedBy>
  <cp:revision>17</cp:revision>
  <cp:lastPrinted>2018-02-06T06:35:00Z</cp:lastPrinted>
  <dcterms:created xsi:type="dcterms:W3CDTF">2025-05-27T06:18:00Z</dcterms:created>
  <dcterms:modified xsi:type="dcterms:W3CDTF">2025-05-27T11:13:00Z</dcterms:modified>
</cp:coreProperties>
</file>